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>к письму ГОАУСОН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>«Полярнинский КЦСОН»</w:t>
      </w:r>
    </w:p>
    <w:p w:rsidR="00FA11B5" w:rsidRPr="00FA11B5" w:rsidRDefault="00FA11B5" w:rsidP="00FA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1B5">
        <w:rPr>
          <w:rFonts w:ascii="Times New Roman" w:hAnsi="Times New Roman" w:cs="Times New Roman"/>
          <w:sz w:val="20"/>
          <w:szCs w:val="20"/>
        </w:rPr>
        <w:t xml:space="preserve">от </w:t>
      </w:r>
      <w:r w:rsidR="00410AC2">
        <w:rPr>
          <w:rFonts w:ascii="Times New Roman" w:hAnsi="Times New Roman" w:cs="Times New Roman"/>
          <w:sz w:val="20"/>
          <w:szCs w:val="20"/>
        </w:rPr>
        <w:t>01</w:t>
      </w:r>
      <w:r w:rsidR="002F6ACB">
        <w:rPr>
          <w:rFonts w:ascii="Times New Roman" w:hAnsi="Times New Roman" w:cs="Times New Roman"/>
          <w:sz w:val="20"/>
          <w:szCs w:val="20"/>
        </w:rPr>
        <w:t>.</w:t>
      </w:r>
      <w:r w:rsidR="007A0D5B">
        <w:rPr>
          <w:rFonts w:ascii="Times New Roman" w:hAnsi="Times New Roman" w:cs="Times New Roman"/>
          <w:sz w:val="20"/>
          <w:szCs w:val="20"/>
        </w:rPr>
        <w:t>0</w:t>
      </w:r>
      <w:r w:rsidR="00410AC2">
        <w:rPr>
          <w:rFonts w:ascii="Times New Roman" w:hAnsi="Times New Roman" w:cs="Times New Roman"/>
          <w:sz w:val="20"/>
          <w:szCs w:val="20"/>
        </w:rPr>
        <w:t>7</w:t>
      </w:r>
      <w:r w:rsidRPr="00FA11B5">
        <w:rPr>
          <w:rFonts w:ascii="Times New Roman" w:hAnsi="Times New Roman" w:cs="Times New Roman"/>
          <w:sz w:val="20"/>
          <w:szCs w:val="20"/>
        </w:rPr>
        <w:t>.201</w:t>
      </w:r>
      <w:r w:rsidR="007A0D5B">
        <w:rPr>
          <w:rFonts w:ascii="Times New Roman" w:hAnsi="Times New Roman" w:cs="Times New Roman"/>
          <w:sz w:val="20"/>
          <w:szCs w:val="20"/>
        </w:rPr>
        <w:t>9</w:t>
      </w:r>
      <w:r w:rsidRPr="00FA11B5">
        <w:rPr>
          <w:rFonts w:ascii="Times New Roman" w:hAnsi="Times New Roman" w:cs="Times New Roman"/>
          <w:sz w:val="20"/>
          <w:szCs w:val="20"/>
        </w:rPr>
        <w:t xml:space="preserve"> №</w:t>
      </w:r>
      <w:r w:rsidR="005F5BD1">
        <w:rPr>
          <w:rFonts w:ascii="Times New Roman" w:hAnsi="Times New Roman" w:cs="Times New Roman"/>
          <w:sz w:val="20"/>
          <w:szCs w:val="20"/>
        </w:rPr>
        <w:t xml:space="preserve"> </w:t>
      </w:r>
      <w:r w:rsidR="00410AC2">
        <w:rPr>
          <w:rFonts w:ascii="Times New Roman" w:hAnsi="Times New Roman" w:cs="Times New Roman"/>
          <w:sz w:val="20"/>
          <w:szCs w:val="20"/>
        </w:rPr>
        <w:t>584</w:t>
      </w:r>
    </w:p>
    <w:p w:rsidR="00FA11B5" w:rsidRDefault="00FA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реализации Плана мероприятий ("дорожной карты") </w:t>
      </w:r>
    </w:p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«Повышение эффективности и качества услуг в сфере социального обслуживания населения Мурманской области</w:t>
      </w:r>
      <w:r w:rsidR="00953C5A">
        <w:rPr>
          <w:rFonts w:ascii="Times New Roman" w:hAnsi="Times New Roman" w:cs="Times New Roman"/>
          <w:b/>
          <w:sz w:val="28"/>
        </w:rPr>
        <w:t>»</w:t>
      </w:r>
    </w:p>
    <w:p w:rsidR="00235586" w:rsidRDefault="0023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5586" w:rsidRDefault="00EC6D34" w:rsidP="004B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sz w:val="28"/>
          <w:u w:val="single"/>
        </w:rPr>
        <w:t>ГОАУСОН «Полярнинский КЦСОН»</w:t>
      </w:r>
    </w:p>
    <w:bookmarkEnd w:id="0"/>
    <w:p w:rsidR="00235586" w:rsidRDefault="00EC6D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235586" w:rsidRDefault="002355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5586" w:rsidRPr="00CE276C" w:rsidRDefault="00EC6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276C">
        <w:rPr>
          <w:rFonts w:ascii="Times New Roman" w:hAnsi="Times New Roman" w:cs="Times New Roman"/>
          <w:b/>
        </w:rPr>
        <w:t>. Численность граждан, получивших социальные услуги в учреждениях социального обслуживания населения (чел.)</w:t>
      </w:r>
    </w:p>
    <w:tbl>
      <w:tblPr>
        <w:tblStyle w:val="ac"/>
        <w:tblW w:w="9830" w:type="dxa"/>
        <w:tblInd w:w="-19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240"/>
        <w:gridCol w:w="1949"/>
        <w:gridCol w:w="1951"/>
        <w:gridCol w:w="1950"/>
        <w:gridCol w:w="1740"/>
      </w:tblGrid>
      <w:tr w:rsidR="00235586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CE276C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CE276C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6 месяцев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CE276C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9 месяцев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CE276C" w:rsidRDefault="00EC6D34" w:rsidP="001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 xml:space="preserve">за </w:t>
            </w:r>
            <w:r w:rsidR="00102A1C" w:rsidRPr="00CE276C">
              <w:rPr>
                <w:rFonts w:ascii="Times New Roman" w:hAnsi="Times New Roman" w:cs="Times New Roman"/>
                <w:b/>
              </w:rPr>
              <w:t>201</w:t>
            </w:r>
            <w:r w:rsidR="00955DBF">
              <w:rPr>
                <w:rFonts w:ascii="Times New Roman" w:hAnsi="Times New Roman" w:cs="Times New Roman"/>
                <w:b/>
              </w:rPr>
              <w:t>9</w:t>
            </w:r>
            <w:r w:rsidR="00102A1C" w:rsidRPr="00CE276C">
              <w:rPr>
                <w:rFonts w:ascii="Times New Roman" w:hAnsi="Times New Roman" w:cs="Times New Roman"/>
                <w:b/>
              </w:rPr>
              <w:t xml:space="preserve"> </w:t>
            </w:r>
            <w:r w:rsidRPr="00CE276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35586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CE276C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CE276C" w:rsidRDefault="00235586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CE276C" w:rsidRDefault="00235586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586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Полустационар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CE276C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CE276C" w:rsidRDefault="00D839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CE276C" w:rsidRDefault="00235586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D12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490D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490D12" w:rsidRPr="00CE276C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490D12" w:rsidRPr="00CE276C" w:rsidRDefault="006C50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490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D12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490D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Срочные услуги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490D12" w:rsidRPr="00CE276C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490D12" w:rsidRPr="00CE276C" w:rsidRDefault="006C50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490D12" w:rsidRPr="00CE276C" w:rsidRDefault="00490D12" w:rsidP="00490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586" w:rsidRPr="00CE276C" w:rsidTr="003D28EE">
        <w:tc>
          <w:tcPr>
            <w:tcW w:w="2240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  <w:tcMar>
              <w:left w:w="88" w:type="dxa"/>
            </w:tcMar>
          </w:tcPr>
          <w:p w:rsidR="00235586" w:rsidRPr="00CE276C" w:rsidRDefault="007A0D5B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951" w:type="dxa"/>
            <w:shd w:val="clear" w:color="auto" w:fill="auto"/>
            <w:tcMar>
              <w:left w:w="88" w:type="dxa"/>
            </w:tcMar>
          </w:tcPr>
          <w:p w:rsidR="00235586" w:rsidRPr="00CE276C" w:rsidRDefault="00D839DA" w:rsidP="0001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1950" w:type="dxa"/>
            <w:shd w:val="clear" w:color="auto" w:fill="auto"/>
            <w:tcMar>
              <w:left w:w="88" w:type="dxa"/>
            </w:tcMar>
          </w:tcPr>
          <w:p w:rsidR="00235586" w:rsidRPr="00CE276C" w:rsidRDefault="00235586" w:rsidP="00955D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235586" w:rsidRPr="00CE276C" w:rsidRDefault="00235586" w:rsidP="00955D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численность должна соответствовать данным мониторинга социального обслуживания граждан в Мурманской области, проводимого во исполнение приказа Минтруда России от 18.09.2014 № 651н и сведениям, внесенным в базу АИС «ЭСРН МО»</w:t>
      </w:r>
    </w:p>
    <w:p w:rsidR="000107D6" w:rsidRPr="000107D6" w:rsidRDefault="000107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4622" w:rsidRPr="00CE276C" w:rsidRDefault="004B4622" w:rsidP="004B46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4B4622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CE276C">
        <w:rPr>
          <w:rFonts w:ascii="Times New Roman" w:eastAsia="Calibri" w:hAnsi="Times New Roman" w:cs="Times New Roman"/>
          <w:color w:val="auto"/>
        </w:rPr>
        <w:t xml:space="preserve">. </w:t>
      </w:r>
      <w:r w:rsidRPr="00CE276C">
        <w:rPr>
          <w:rFonts w:ascii="Times New Roman" w:eastAsia="Calibri" w:hAnsi="Times New Roman" w:cs="Times New Roman"/>
          <w:b/>
          <w:color w:val="auto"/>
        </w:rPr>
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 (чел.)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919"/>
        <w:gridCol w:w="1925"/>
        <w:gridCol w:w="1925"/>
        <w:gridCol w:w="1897"/>
      </w:tblGrid>
      <w:tr w:rsidR="004B4622" w:rsidRPr="00CE276C" w:rsidTr="00D76E7A">
        <w:tc>
          <w:tcPr>
            <w:tcW w:w="2108" w:type="dxa"/>
            <w:shd w:val="clear" w:color="auto" w:fill="auto"/>
          </w:tcPr>
          <w:p w:rsidR="004B4622" w:rsidRPr="003D28EE" w:rsidRDefault="004B4622" w:rsidP="004B4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919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b/>
                <w:color w:val="auto"/>
              </w:rPr>
              <w:t>1 квартал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b/>
                <w:color w:val="auto"/>
              </w:rPr>
              <w:t>6 месяцев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b/>
                <w:color w:val="auto"/>
              </w:rPr>
              <w:t>9 месяцев</w:t>
            </w:r>
          </w:p>
        </w:tc>
        <w:tc>
          <w:tcPr>
            <w:tcW w:w="1897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b/>
                <w:color w:val="auto"/>
              </w:rPr>
              <w:t>за год</w:t>
            </w:r>
          </w:p>
        </w:tc>
      </w:tr>
      <w:tr w:rsidR="004B4622" w:rsidRPr="00CE276C" w:rsidTr="00D76E7A">
        <w:tc>
          <w:tcPr>
            <w:tcW w:w="2108" w:type="dxa"/>
            <w:shd w:val="clear" w:color="auto" w:fill="auto"/>
          </w:tcPr>
          <w:p w:rsidR="004B4622" w:rsidRPr="003D28EE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color w:val="auto"/>
              </w:rPr>
              <w:t>На дому взрослые</w:t>
            </w:r>
          </w:p>
        </w:tc>
        <w:tc>
          <w:tcPr>
            <w:tcW w:w="1919" w:type="dxa"/>
            <w:shd w:val="clear" w:color="auto" w:fill="auto"/>
          </w:tcPr>
          <w:p w:rsidR="004B4622" w:rsidRPr="003D28EE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38</w:t>
            </w:r>
          </w:p>
        </w:tc>
        <w:tc>
          <w:tcPr>
            <w:tcW w:w="1925" w:type="dxa"/>
            <w:shd w:val="clear" w:color="auto" w:fill="auto"/>
          </w:tcPr>
          <w:p w:rsidR="004B4622" w:rsidRPr="00D839DA" w:rsidRDefault="006C50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D839DA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42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97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4622" w:rsidRPr="00CE276C" w:rsidTr="00D76E7A">
        <w:tc>
          <w:tcPr>
            <w:tcW w:w="2108" w:type="dxa"/>
            <w:shd w:val="clear" w:color="auto" w:fill="auto"/>
          </w:tcPr>
          <w:p w:rsidR="004B4622" w:rsidRPr="003D28EE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color w:val="auto"/>
              </w:rPr>
              <w:t>На дому дети 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3D28EE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4B4622" w:rsidRPr="00D839DA" w:rsidRDefault="006C50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D839DA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97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4622" w:rsidRPr="00CE276C" w:rsidTr="00D76E7A">
        <w:tc>
          <w:tcPr>
            <w:tcW w:w="2108" w:type="dxa"/>
            <w:shd w:val="clear" w:color="auto" w:fill="auto"/>
          </w:tcPr>
          <w:p w:rsidR="004B4622" w:rsidRPr="003D28EE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color w:val="auto"/>
              </w:rPr>
              <w:t>Полустационар молодые 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3D28EE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1B79AE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97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4622" w:rsidRPr="00CE276C" w:rsidTr="00D76E7A">
        <w:tc>
          <w:tcPr>
            <w:tcW w:w="2108" w:type="dxa"/>
            <w:shd w:val="clear" w:color="auto" w:fill="auto"/>
          </w:tcPr>
          <w:p w:rsidR="004B4622" w:rsidRPr="003D28EE" w:rsidRDefault="004B4622" w:rsidP="004B46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3D28EE">
              <w:rPr>
                <w:rFonts w:ascii="Times New Roman" w:eastAsia="Calibri" w:hAnsi="Times New Roman" w:cs="Times New Roman"/>
                <w:color w:val="auto"/>
              </w:rPr>
              <w:t>Полустационар дети-инвалиды</w:t>
            </w:r>
          </w:p>
        </w:tc>
        <w:tc>
          <w:tcPr>
            <w:tcW w:w="1919" w:type="dxa"/>
            <w:shd w:val="clear" w:color="auto" w:fill="auto"/>
          </w:tcPr>
          <w:p w:rsidR="004B4622" w:rsidRPr="003D28EE" w:rsidRDefault="007A0D5B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4B4622" w:rsidRPr="00D839DA" w:rsidRDefault="00D839DA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D839DA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97" w:type="dxa"/>
            <w:shd w:val="clear" w:color="auto" w:fill="auto"/>
          </w:tcPr>
          <w:p w:rsidR="004B4622" w:rsidRPr="003D28EE" w:rsidRDefault="004B4622" w:rsidP="00D7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4B4622" w:rsidRDefault="004B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22">
        <w:rPr>
          <w:rFonts w:ascii="Times New Roman" w:eastAsia="Calibri" w:hAnsi="Times New Roman" w:cs="Times New Roman"/>
          <w:color w:val="auto"/>
          <w:sz w:val="20"/>
          <w:szCs w:val="24"/>
        </w:rPr>
        <w:t>Примечание: в графе «На дому взрослые» учитываются обслуженные лица: граждане, имеющие психические расстройства, и граждане, у которых увеличен объем предоставления социально-бытовых, социально-медицинских услуг (службы «Надомные сиделки», специализированные отделения социально-медицинского обслуживания на дому</w:t>
      </w:r>
      <w:r w:rsidR="00373550">
        <w:rPr>
          <w:rFonts w:ascii="Times New Roman" w:eastAsia="Calibri" w:hAnsi="Times New Roman" w:cs="Times New Roman"/>
          <w:color w:val="auto"/>
          <w:sz w:val="20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22" w:rsidRDefault="004B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Численность человек, охваченных службой "Мобильная социальная бригада" (чел.)</w:t>
      </w:r>
    </w:p>
    <w:tbl>
      <w:tblPr>
        <w:tblStyle w:val="ac"/>
        <w:tblW w:w="9830" w:type="dxa"/>
        <w:tblInd w:w="-19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59"/>
        <w:gridCol w:w="2127"/>
        <w:gridCol w:w="2409"/>
        <w:gridCol w:w="2835"/>
      </w:tblGrid>
      <w:tr w:rsidR="00235586" w:rsidTr="00CE276C">
        <w:tc>
          <w:tcPr>
            <w:tcW w:w="2459" w:type="dxa"/>
            <w:shd w:val="clear" w:color="auto" w:fill="auto"/>
            <w:tcMar>
              <w:left w:w="88" w:type="dxa"/>
            </w:tcMar>
          </w:tcPr>
          <w:p w:rsidR="00235586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  <w:tcMar>
              <w:left w:w="88" w:type="dxa"/>
            </w:tcMar>
          </w:tcPr>
          <w:p w:rsidR="00235586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:rsidR="00235586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35586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235586" w:rsidTr="00CE276C">
        <w:tc>
          <w:tcPr>
            <w:tcW w:w="2459" w:type="dxa"/>
            <w:shd w:val="clear" w:color="auto" w:fill="auto"/>
            <w:tcMar>
              <w:left w:w="88" w:type="dxa"/>
            </w:tcMar>
          </w:tcPr>
          <w:p w:rsidR="00235586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88" w:type="dxa"/>
            </w:tcMar>
          </w:tcPr>
          <w:p w:rsidR="00235586" w:rsidRDefault="00DD2C40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:rsidR="00235586" w:rsidRDefault="00DD2C40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35586" w:rsidRDefault="00711B95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586" w:rsidRDefault="0023558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0376" w:type="dxa"/>
        <w:tblInd w:w="-432" w:type="dxa"/>
        <w:tblLook w:val="0000" w:firstRow="0" w:lastRow="0" w:firstColumn="0" w:lastColumn="0" w:noHBand="0" w:noVBand="0"/>
      </w:tblPr>
      <w:tblGrid>
        <w:gridCol w:w="4500"/>
        <w:gridCol w:w="1137"/>
        <w:gridCol w:w="1440"/>
        <w:gridCol w:w="1384"/>
        <w:gridCol w:w="1679"/>
        <w:gridCol w:w="236"/>
      </w:tblGrid>
      <w:tr w:rsidR="00235586" w:rsidTr="008D483A">
        <w:trPr>
          <w:trHeight w:val="114"/>
        </w:trPr>
        <w:tc>
          <w:tcPr>
            <w:tcW w:w="10140" w:type="dxa"/>
            <w:gridSpan w:val="5"/>
            <w:shd w:val="clear" w:color="auto" w:fill="auto"/>
          </w:tcPr>
          <w:p w:rsidR="00FA11B5" w:rsidRPr="00CE276C" w:rsidRDefault="00EC6D34" w:rsidP="00CE276C">
            <w:pPr>
              <w:spacing w:after="0" w:line="240" w:lineRule="auto"/>
              <w:rPr>
                <w:b/>
                <w:bCs/>
              </w:rPr>
            </w:pPr>
            <w:r w:rsidRPr="00CE276C">
              <w:rPr>
                <w:rFonts w:ascii="Times New Roman" w:hAnsi="Times New Roman" w:cs="Times New Roman"/>
              </w:rPr>
              <w:t>4.</w:t>
            </w:r>
            <w:r w:rsidRPr="00CE276C">
              <w:rPr>
                <w:b/>
                <w:bCs/>
              </w:rPr>
              <w:t xml:space="preserve"> </w:t>
            </w:r>
            <w:r w:rsidRPr="00CE276C">
              <w:rPr>
                <w:rFonts w:ascii="Times New Roman" w:hAnsi="Times New Roman" w:cs="Times New Roman"/>
                <w:b/>
                <w:bCs/>
              </w:rPr>
      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      </w:r>
          </w:p>
        </w:tc>
        <w:tc>
          <w:tcPr>
            <w:tcW w:w="236" w:type="dxa"/>
            <w:shd w:val="clear" w:color="auto" w:fill="auto"/>
          </w:tcPr>
          <w:p w:rsidR="00235586" w:rsidRDefault="00235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5586" w:rsidTr="008D483A">
        <w:trPr>
          <w:gridAfter w:val="1"/>
          <w:wAfter w:w="236" w:type="dxa"/>
          <w:trHeight w:val="314"/>
        </w:trPr>
        <w:tc>
          <w:tcPr>
            <w:tcW w:w="4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Информация о результатах социологических исследований</w:t>
            </w:r>
          </w:p>
        </w:tc>
        <w:tc>
          <w:tcPr>
            <w:tcW w:w="564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1D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201</w:t>
            </w:r>
            <w:r w:rsidR="00955DBF">
              <w:rPr>
                <w:rFonts w:ascii="Times New Roman" w:hAnsi="Times New Roman" w:cs="Times New Roman"/>
                <w:b/>
              </w:rPr>
              <w:t>9</w:t>
            </w:r>
            <w:r w:rsidR="00EC6D34" w:rsidRPr="00CE276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35586" w:rsidTr="008D483A">
        <w:trPr>
          <w:gridAfter w:val="1"/>
          <w:wAfter w:w="236" w:type="dxa"/>
          <w:trHeight w:val="255"/>
        </w:trPr>
        <w:tc>
          <w:tcPr>
            <w:tcW w:w="4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2355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0" w:type="dxa"/>
            <w:gridSpan w:val="4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кварталы</w:t>
            </w:r>
          </w:p>
        </w:tc>
      </w:tr>
      <w:tr w:rsidR="00235586" w:rsidTr="008D483A">
        <w:trPr>
          <w:gridAfter w:val="1"/>
          <w:wAfter w:w="236" w:type="dxa"/>
          <w:trHeight w:val="324"/>
        </w:trPr>
        <w:tc>
          <w:tcPr>
            <w:tcW w:w="4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2355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76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35586" w:rsidTr="008D483A">
        <w:trPr>
          <w:gridAfter w:val="1"/>
          <w:wAfter w:w="236" w:type="dxa"/>
          <w:trHeight w:val="74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1B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586" w:rsidTr="008D483A">
        <w:trPr>
          <w:gridAfter w:val="1"/>
          <w:wAfter w:w="236" w:type="dxa"/>
          <w:trHeight w:val="363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lastRenderedPageBreak/>
              <w:t>Численность опрошенных граждан (чел.)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955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D839DA" w:rsidRDefault="001B7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9DA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586" w:rsidTr="008D483A">
        <w:trPr>
          <w:gridAfter w:val="1"/>
          <w:wAfter w:w="236" w:type="dxa"/>
          <w:trHeight w:val="363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CE276C" w:rsidRDefault="00EC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Численность получивших социальные услуги (чел.)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7A0D5B" w:rsidRDefault="007A0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5586" w:rsidRPr="00D839DA" w:rsidRDefault="00D8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9DA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5586" w:rsidRDefault="002355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Организация информационно-разъяснительной работы о системе социального обслуживания, видах и условиях предоставления социальных услуг</w:t>
      </w:r>
    </w:p>
    <w:tbl>
      <w:tblPr>
        <w:tblW w:w="10335" w:type="dxa"/>
        <w:tblInd w:w="-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546"/>
        <w:gridCol w:w="2268"/>
        <w:gridCol w:w="4678"/>
        <w:gridCol w:w="992"/>
        <w:gridCol w:w="851"/>
      </w:tblGrid>
      <w:tr w:rsidR="00235586" w:rsidTr="00E11FBB">
        <w:trPr>
          <w:trHeight w:val="1945"/>
        </w:trPr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sz w:val="16"/>
                <w:szCs w:val="16"/>
              </w:rPr>
              <w:t xml:space="preserve">Виды информационно-разъяснительной работы </w:t>
            </w:r>
            <w:r w:rsidRPr="00CE276C">
              <w:rPr>
                <w:rFonts w:ascii="Times New Roman" w:hAnsi="Times New Roman" w:cs="Times New Roman"/>
                <w:bCs/>
                <w:sz w:val="16"/>
                <w:szCs w:val="16"/>
              </w:rPr>
              <w:t>с населением, о системе социального обслуживания, видах, условиях предоставления услуг</w:t>
            </w:r>
            <w:r w:rsidRPr="00CE276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Pr="00CE276C" w:rsidRDefault="00EC6D34" w:rsidP="00CE2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7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5586" w:rsidRPr="003D5987" w:rsidTr="00E11FBB">
        <w:trPr>
          <w:trHeight w:val="728"/>
        </w:trPr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35586" w:rsidRDefault="0023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B797D" w:rsidRPr="004629A2" w:rsidRDefault="003B797D" w:rsidP="00CE2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За 1 квартал 201</w:t>
            </w:r>
            <w:r w:rsidR="00955DBF"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года проведено: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Участие в заседании рабочей группы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делам инвалидов на территории ЗАТО Александровск (январь 2019);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Участие в заседании аналитической группы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при ГОКУ «Снежногорский МЦСПН» (январь 2019)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заседании Опекунского совета при администрации ЗАТО Александровск (январь 2019),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еженедельных встречах рабочей группы субъектов профилактики безнадзорности и правонарушений при Управлении образования ЗАТО г. Заозёрск (январь-март 2019),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заседаниях межведомственного консилиума при администрации ЗАТО п. Видяево, ЗАТО г. Заозёрск по организации индивидуальной профилактической работы с семьями, находящимися в социально- опасном положении (январь-март 2019),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Рабочие совещания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городам Полярный, Снежногорск, Гаджиево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Заозерск, п. Видяево по вопросам социального обслуживания населения с сотрудниками учреждения (январь-март 2019),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представителей учреждения в заседании Комиссии по делам несовершеннолетних и защите их прав на подведомственной территории (январь-март 2019),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Участие в заседании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антитеррористической комиссии ЗАТО Александровск, комиссии КЧС и ПБ ЗАТО Александровск, органов военного управления, территориальных органов федеральных органов исполнительной власти Мурманской области и руководителей организаций ЗАТО Александровск (январь, март 2019г.),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Рабочие встречи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директором ГОКУ «Снежногорский МЦСПН» по вопросам социального обслуживания населения (январь-март 2019),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Рабочая встреча 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в рамках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межведомственного взаимодействия с общественными организациями «ВОИ» и «Дети войны» (январь-март 2019),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Рабочая встреча 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с председателем общественной организации инвалидов (г.Снежногорск) по вопросам предоставления социальных услуг в рамках НКО (январь 2019);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Заседание родительского клуба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lastRenderedPageBreak/>
              <w:t>«Вместе весело шагать»: привлечение родителей детей-инвалидов к совместной игровой деятельности с детьми через участие в Городском конкурсе рисунка на снегу «Картинки-Валентинки» (14.02.2019);</w:t>
            </w:r>
            <w:r w:rsidRPr="004629A2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Круглый стол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 тему «Потребительские права на качество и безопасность «умной электроники» (28.02.2019г.);</w:t>
            </w: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Заседание родительского клуба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«Вместе весело шагать»: привлечение родителей детей-инвалидов к совместной игровой деятельности с детьми через участие </w:t>
            </w: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мастер-класса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«Глинотерапия, как способ стабилизации эмоционального состояния» (06.03.2019);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День открытых дверей,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приуроченный ко Всемирному дню защиты прав потребителя (15.03.2019г.);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Участие в обучающем семинаре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 площадке МАОУ ООШ № 1 им. М.А. Погодина                  г. Полярный по программам: «Найс (это интересно)» и «Поговорим о важном» (20.03.2019г.);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 xml:space="preserve">Тренинг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в рамках проекта первого этапа проекта по профилактике профессионального и эмоционального выгорания сотрудников «Феникс» (20.03.2019г.);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Участие в обучающем семинаре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на тему «Социальные, психологические и психофизиологические 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lastRenderedPageBreak/>
              <w:t>механизмы и профилактика аддиктивного (зависимого) поведения в рамках проекта «Я – родитель! Перезагрузка» в г. Мурманске                                 (21 – 22.03.2019г.);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Родительское собрание</w:t>
            </w:r>
            <w:r w:rsidRPr="004629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по теме «Эффективные методы» воспитания ребенка» в отделении социальной реабилитации несовершеннолетних (27.03.2019г.).</w:t>
            </w:r>
          </w:p>
          <w:p w:rsidR="00936B5B" w:rsidRPr="004629A2" w:rsidRDefault="00936B5B" w:rsidP="00936B5B">
            <w:pPr>
              <w:tabs>
                <w:tab w:val="left" w:pos="708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u w:val="single"/>
                <w:lang w:eastAsia="zh-CN"/>
              </w:rPr>
              <w:t>Сотрудничество с: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волонтерами «ДДД» (Делай Доброе Дело)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ЗАТО Александровск - оказано содействие в уборке жилых помещений граждан, попавших в ТЖС (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квартиры), доставка продуктов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(5 чел.),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помощь в предоставлении гигиенических процедур (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чел.);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активом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волонтерского движения «Высокое напряжение»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(социальный проект «Мы вместе» МБУМП «Центр гражданского и патриотического воспитания молодёжи» г.Снежногорск) – социокультурные мероприятия для несовершеннолетних получателей социальных услуг группы круглосуточного пребывания отделения социальной реабилитации несовершеннолетних (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охвачено 18 чел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активом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детской волонтерской организации «Дриада»»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ДДТ (г.Снежногорск);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представителями городской организацией Мурманской областной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общероссийской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общественной организации «ВОИ»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(г. Полярный, г.Снежногорск);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активом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семейного волонтерства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оказанию необходимой помощи обслуживаемым пожилым гражданам (г. Снежногорск);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муниципальным бюджетным учреждением молодежной политики «Центр гражданского и патриотического воспитания молодежи» (г. Полярный, г. Снежногорск) (охвачено                      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чел.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936B5B" w:rsidRPr="004629A2" w:rsidRDefault="00936B5B" w:rsidP="00936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Общественной организацией «Дети Войны»</w:t>
            </w:r>
            <w:r w:rsidR="00C97500"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(г. Полярный) (охвачено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чел.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B797D" w:rsidRPr="004629A2" w:rsidRDefault="003B797D" w:rsidP="00C9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7500" w:rsidRPr="004629A2" w:rsidRDefault="00C97500" w:rsidP="00C97500">
            <w:pPr>
              <w:spacing w:after="0" w:line="259" w:lineRule="auto"/>
              <w:ind w:left="-32" w:firstLine="425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1 квартале 2019 года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изготовлено и распространено: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13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буклетов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(в том числе: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5 буклетов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пожилых людей и инвалидов, находящихся на надомном социальном обслуживании</w:t>
            </w:r>
            <w:r w:rsidR="007A0D5B"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информационных буклета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памятки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населения ЗАТО Александровск.);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3 буклета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детей и родителей, находящихся в СОП и ТЖС;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2 буклета, 3  памятки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по социальной реабилитации детей-инвалидов; </w:t>
            </w:r>
            <w:r w:rsidRPr="004629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буклета </w:t>
            </w:r>
            <w:r w:rsidRPr="004629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Дню защиты прав потребителя, </w:t>
            </w:r>
            <w:r w:rsidRPr="004629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памятка</w:t>
            </w:r>
            <w:r w:rsidRPr="004629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профилактике экстремизма и терроризма).</w:t>
            </w:r>
          </w:p>
          <w:p w:rsidR="00C97500" w:rsidRPr="004629A2" w:rsidRDefault="00C97500" w:rsidP="00C9750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В сети Интернет 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«В контакте»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активно функционируют группы: «ГОАУСОН «Полярнинский 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КЦСОН»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172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участника), «Социальная помощь в ЗАТО»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72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участника), «Группа дневного пребывания «Жемчужина»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43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участника).</w:t>
            </w:r>
          </w:p>
          <w:p w:rsidR="00C97500" w:rsidRPr="004629A2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В учреждении функционирует официальный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Интернет-сайт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, который постоянно поддерживается в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актуальном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состоянии (своевременно обновляется информация о деятельности учреждения и проводимых мероприятиях). 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В 1 квартале 2019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сайте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учреждения преобразована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Главная страница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1.Размещены самые актуальные материалы: баннер и инструкция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«Результаты независимой оценки качества»,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четыре интернет - баннера и ссылка на другие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рекламно – информационные материалы по поддержке семейных ценностей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(Фонд поддержки детей, находящихся в ТЖС), четыре плаката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 пропаганде движения добровольцев в России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Перенесены со страницы в боковое меню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в добавленный раздел «Новое на сайте»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нформеры: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«Последние события», «Новые статьи», «Объявления», содержащие ссылки 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 три последних публикации каждый. 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3. В нижней части сайта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расположены необходимые баннеры и полезные ссылки, доступные для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просмотра с любой страницы сайта.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Для страниц структурных подразделений учреждения 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«Отделение социального обслуживания на дому», «Отделение социальной реабилитации несовершеннолетних»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разработан 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индивидуальный шаблон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 целью увеличения доступности информации.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сайте имеется возможность активации модуля «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Бегущая строка»,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которая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сообщает о проводимых акциях и операциях. 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 боковом меню сайта добавлены: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информеры: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«Последние события», «Новые статьи», «Объявления».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- баннеры: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1) баннер официальной группы Центра в социальной сети «В контакте» 2) ссылка на главную страницу социально-информационного проекта для детей «Посмотри вокруг», общий объём которого составляет 49 страниц доступной и полезной информации для детей и родителей.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Во вкладку основного меню «Сигнал о помощи»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добавлены ссылки на сайты: «Горячая линия» Центра безопасного интернета в России, Линия помощи «Дети онлайн».</w:t>
            </w:r>
          </w:p>
          <w:p w:rsidR="00C97500" w:rsidRPr="004629A2" w:rsidRDefault="00C97500" w:rsidP="00C9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сайте</w:t>
            </w:r>
            <w:r w:rsidRPr="004629A2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</w:t>
            </w:r>
            <w:r w:rsidRPr="004629A2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добавлен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интернет-баннер «Супергерои» (Фонд поддержки детей, находящихся в ТЖС). На видеоканале ГОАУСОН «Полярнинский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КЦСОН» в YouTube размещены социальные видеоролики: "Телевизор", «Телефон», «Дворник», «Игрушка» (Фонд поддержки детей, находящихся в ТЖС). </w:t>
            </w:r>
          </w:p>
          <w:p w:rsidR="00C97500" w:rsidRPr="004629A2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bookmarkStart w:id="1" w:name="_Hlk534986531"/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Работа на сайте ведется в соответствии с положениями нового Регламента информационного и технологического сопровождения официальных сайтов.</w:t>
            </w:r>
          </w:p>
          <w:p w:rsidR="00C97500" w:rsidRPr="004629A2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</w:t>
            </w:r>
            <w:bookmarkEnd w:id="1"/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u w:val="single"/>
                <w:shd w:val="clear" w:color="auto" w:fill="FFFFFF"/>
                <w:lang w:eastAsia="zh-CN"/>
              </w:rPr>
              <w:t>За 1 квартал 2019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года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размещено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80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пресс-релизов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по итогам мероприятий, ежемесячно обновляется новостная лента, календарь событий. </w:t>
            </w:r>
          </w:p>
          <w:p w:rsidR="00C97500" w:rsidRPr="004629A2" w:rsidRDefault="00C97500" w:rsidP="00C9750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В гостевой книге сайта имеется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31 обращение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от обслуживаемых граждан и взаимодействующих организаций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с благодарностью коллективу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учреждения за оказанную помощь.</w:t>
            </w:r>
          </w:p>
          <w:p w:rsidR="00235586" w:rsidRPr="004629A2" w:rsidRDefault="002355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5987" w:rsidRPr="004E381C" w:rsidRDefault="003D5987" w:rsidP="004E3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4E38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За 2 квартал 2019 года</w:t>
            </w:r>
            <w:r w:rsidR="004E381C" w:rsidRPr="004E38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проведено</w:t>
            </w:r>
            <w:r w:rsidRPr="004E38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3D5987" w:rsidRPr="003D5987" w:rsidRDefault="003D5987" w:rsidP="004E3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Участие в заседании рабочей группы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делам инвалидов на территории ЗАТО Александровск (апрель-май 2019);</w:t>
            </w:r>
          </w:p>
          <w:p w:rsidR="003D5987" w:rsidRPr="003D5987" w:rsidRDefault="003D5987" w:rsidP="004E38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Участие в заседании аналитической группы 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 ГОКУ «Снежногорский МЦСПН» (апрель 2019);</w:t>
            </w:r>
          </w:p>
          <w:p w:rsidR="003D5987" w:rsidRPr="003D5987" w:rsidRDefault="003D5987" w:rsidP="004E3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заседании Опекунского совета при администрации ЗАТО Александровск (апрель 2019),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еженедельных встречах рабочей группы субъектов профилактики безнадзорности и правонарушений при Управлении образования ЗАТО г. Заозёрск (апрель-июнь 2019),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заседаниях межведомственного консилиума при администрации ЗАТО п. Видяево, ЗАТО г. Заозёрск по организации индивидуальной профилактической работы с семьями, находящимися в социально- опасном положении (апрель-июнь 2019),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Рабочие совещания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городам Полярный, Снежногорск, Гаджиево и Заозерск, п. Видяево по вопросам социального обслуживания населения с сотрудниками учреждения (апрель-июнь 2019),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представителей учреждения в заседании Комиссии по делам несовершеннолетних и защите их прав на подведомственной территории (апрель-июнь 2019),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Участие в заседании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антитеррористической комиссии ЗАТО Александровск, комиссии КЧС и ПБ ЗАТО Александровск, органов военного управления, территориальных органов федеральных органов исполнительной власти Мурманской области и руководителей организаций ЗАТО Александровск (апрель, май 2019г.),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Рабочие встречи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директором ГОКУ «Снежногорский МЦСПН» по вопросам социального обслуживания населения (апрель-июнь 2019),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Рабочая встреча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рамках</w:t>
            </w: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межведомственного взаимодействия с общественными организациями «ВОИ» и «Дети войны» (апрель-июнь 2019),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Рабочая встреча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председателем общественной организации инвалидов (г.Снежногорск) по вопросам предоставления социальных услуг в рамках НКО (апрель-май 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Участие в тематическом мероприятии, 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посвященном открытию нового помещения для 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общественной организации инвалидов г. Снежногорск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(08.04.2019г.);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Рабочая встреча в рамках социального партнерства 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общественной организации г. Снежногорск с участием представителей ЦГПВМ и директора центра социальной помощи «Добрый день» (11.04.2019);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Участие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работников во Всероссийской экологической акции по сбору макулатуры "Сдай макулатуру – спаси дерево!» (26.04.2019);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Заседание родительского клуба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«Вместе весело шагать»: информационно-просветительское мероприятие «Поможем друг другу» (26.04.2019);</w:t>
            </w:r>
            <w:r w:rsidRPr="003D5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Индивидуальные консультации на тему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«Особенности взаимодействия и обучения детей с ограниченными возможностями здоровья» в рамках социального проекта «Школа по обучению родителей навыкам ухода и реабилитации детей, имеющих особенности в развитии» (29 -30.04.2019);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Участие коллектива ГОАУСОН «Полярнинский КЦСОН»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праздничном шествии трудовых коллективов г. Снежногорска, посвященном 1 мая - Дню весны и труда (01.05.2019);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Участие </w:t>
            </w:r>
            <w:r w:rsidRPr="003D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 познавательно-игровой программе в рамках VIII Всероссийской акции «Добровольцы – детям» на базе ДОЛ г. Снежногорска (05.05.2019г.);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Участие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торжественном мероприятии «Они живы, пока мы их помним», посвященном 9 мая – Днем Победы, с поздравлением получателей социальных услуг: ветеранов ВОВ, тружеников тыла и детей войны с праздником Великой Победы (06.05.2019);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Рабочая встреча</w:t>
            </w:r>
            <w:r w:rsidRPr="003D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с участковыми терапевтами ФГБУЗ ЦМСЧ №120 ФМБА России по вопросам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выявления нуждаемости в социальном обслуживании пожилых граждан и инвалидов (14.05.2019);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Проведение плановой аттестации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специалистов отделения социальной реабилитации несовершеннолетних, в целях повышения их квалификации, определению их профессиональной подготовки и соответствию занимаемой должности (14.05.2019);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Проведение плановой аттестации работников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отделения социального обслуживания на дому граждан пожилого возраста и инвалидов в целях повышения эффективности деятельности специалистов и социальных работников, стимулирования роста их квалификации и ответственности за результаты работы, определению уровня их профессиональной подготовки, развитию инициативы и деловой активности (22.05.2019);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Участие специалистов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семинарах на тему "Коучинговый подход в коммуникациях с миллениалами. Методы работы со стрессом специалистов в профилактической деятельности" в г. Мурманске (23. – 24.05.2019);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Участие в заключительном этапе 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Конкурса «Лучшие товары и услуги Мурманской области 2019г.». 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Получили звание Лауреата конкурса в номинации «Услуги» (социально-педагогическая 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слуга «Формирование позитивных интересов, в т.ч. в сфере досуга» (авторская интерактивная игра «Чудеса Кольского Заполярья»)),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(29.05.2019);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Участие специалистов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семинаре-практикуме Фонда президентских грантов для сотрудников и добровольцев НКО по вопросам подготовки заявок на участие в конкурсе президентских грантов на развитие гражданского общества (04.06.2019);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Организация и проведение 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праздничного мероприятия, посвященного Дню социального работника, для коллектива ГОАУСОН «Полярнинский КЦСОН» в ГДК «Современник» (07.06.2019);</w:t>
            </w: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Участие </w:t>
            </w:r>
            <w:r w:rsidRPr="003D5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представителя учреждения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форуме Северо-Западного федерального округа «Ладога»» (23.06.2019г. – 30.06.2019г.);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Участие в мониторинговой группе</w:t>
            </w:r>
            <w:r w:rsidRPr="003D5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контроля условий пребывания детей в городских оздоровительных лагерях ЗАТО Александровск (г. Полярный, г. Снежногорск) в рамках партийного проекта «Единой России» «Крепкая семья», направленного на укрепление института семьи и семейных ценностей, в преддверии завершения первой смены 25.06 – 26.06.2019 с </w:t>
            </w: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предоставлением отчета о проведении проверки.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Сотрудничество с: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волонтерами «ДДД» (Делай Доброе Дело)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ЗАТО Александровск - оказано содействие в уборке жилых помещений граждан, попавших в ТЖС (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квартиры), доставка продуктов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(2 чел.),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помощь в предоставлении гигиенических процедур (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чел.);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активом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волонтерского движения «Высокое напряжение»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(социальный проект «Мы вместе» МБУМП «Центр гражданского и патриотического воспитания молодёжи» г.Снежногорск) – социокультурные мероприятия для несовершеннолетних получателей социальных услуг группы круглосуточного пребывания отделения социальной реабилитации несовершеннолетних (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охвачено 16 чел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активом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детской волонтерской организации «Дриада»»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ДДТ (г.Снежногорск);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представителями городской организацией Мурманской областной организации общероссийской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общественной организации «ВОИ»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(г. Полярный, г.Снежногорск);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активом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семейного волонтерства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оказанию необходимой помощи обслуживаемым пожилым гражданам (г. Снежногорск) (</w:t>
            </w:r>
            <w:r w:rsidRPr="003D59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охвачено 3 чел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муниципальным бюджетным учреждением молодежной политики «Центр гражданского и патриотического воспитания молодежи» (г. Полярный, г. Снежногорск) (охвачено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чел.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D5987" w:rsidRPr="003D5987" w:rsidRDefault="003D5987" w:rsidP="003D5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Общественной организацией «Дети Войны» (г. Полярный) (охвачено </w:t>
            </w:r>
            <w:r w:rsidRPr="003D5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чел.</w:t>
            </w:r>
            <w:r w:rsidRPr="003D59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D5987" w:rsidRPr="003D5987" w:rsidRDefault="003D5987" w:rsidP="003D5987">
            <w:pPr>
              <w:tabs>
                <w:tab w:val="left" w:pos="708"/>
              </w:tabs>
              <w:suppressAutoHyphens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Во 2 квартале 2019 года</w:t>
            </w:r>
            <w:r w:rsidRPr="003D5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изготовлено и распространено: 3 буклета для</w:t>
            </w:r>
            <w:r w:rsidRPr="003D59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D5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детей и родителей, находящихся в СОП и ТЖС; 3 буклета, 2 памятки по социальной реабилитации детей-инвалидов; 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 буклет</w:t>
            </w:r>
            <w:r w:rsidRPr="003D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D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</w:t>
            </w:r>
            <w:r w:rsidRPr="003D5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Международному дню детского телефона доверия; 14 буклетов различной тематики для пожилых граждан и инвалидов, 1 информационный </w:t>
            </w:r>
            <w:r w:rsidRPr="003D5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 xml:space="preserve">буклет, 1 памятка «Всемирный день рассеянного склероза».              </w:t>
            </w:r>
          </w:p>
          <w:p w:rsidR="003D5987" w:rsidRPr="003D5987" w:rsidRDefault="003D5987" w:rsidP="003D5987">
            <w:pPr>
              <w:spacing w:after="0" w:line="240" w:lineRule="auto"/>
              <w:ind w:left="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контакте активно функционируют группы: «ГОАУСОН «Полярнинский КЦСОН»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участник), «Социальная помощь в ЗАТО»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84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участника), «Группа дневного пребывания «Жемчужина» (</w:t>
            </w:r>
            <w:r w:rsidRPr="004629A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ru-RU"/>
              </w:rPr>
              <w:t>42</w:t>
            </w:r>
            <w:r w:rsidRPr="004629A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 участника), «Социальный работник в ЗАТО п.Видяево».</w:t>
            </w:r>
          </w:p>
          <w:p w:rsidR="004629A2" w:rsidRPr="004629A2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В учреждении функционирует официальный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Интернет-сайт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, который постоянно поддерживается в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актуальном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состоянии (своевременно обновляется информация о деятельности учреждения и проводимых мероприятиях). 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Во 2 квартале 2019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сайте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размещены: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самые актуальные материалы: баннер и инструкция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«Результаты независимой оценки качества»,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четыре интернет - баннера и ссылка на другие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рекламно – информационные материалы по поддержке семейных ценностей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(Фонд поддержки детей, находящихся в ТЖС), четыре плаката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 пропаганде движения добровольцев в России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нижней части сайта необходимые баннеры и полезные ссылки, доступные для просмотра с любой страницы сайта;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 в боковом меню информеры: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«Последние события», «Новые статьи», «Объявления», 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баннеры: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официальной группы Центра в социальной сети «В контакте» </w:t>
            </w: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и 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ссылка на главную страницу социально-информационного проекта для детей «Посмотри вокруг», общий объём которого составляет 49 страниц доступной и полезной информации для детей и родителей. Проект размещен как раздел  на страницах официального сайта ГОАУСОН «Полярнинский КЦСОН» </w:t>
            </w:r>
            <w:hyperlink r:id="rId7" w:history="1">
              <w:r w:rsidRPr="004629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http://plkcson.ru/posmotri_vokrug</w:t>
              </w:r>
            </w:hyperlink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так и на отдельном сайте </w:t>
            </w:r>
            <w:hyperlink r:id="rId8" w:history="1">
              <w:r w:rsidRPr="004629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http://посмотривокруг.рф/</w:t>
              </w:r>
            </w:hyperlink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;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 во вкладке основного меню «Сигнал о помощи»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ссылки на сайты: «Горячая линия» Центра безопасного интернета в России, Линия помощи «Дети онлайн»;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интернет-баннер «Супергерои» (Фонд поддержки детей, находящихся в ТЖС). 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eastAsia="ru-RU"/>
              </w:rPr>
            </w:pP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обновлена и пополнена страница «Фотогалерея». В разделах «Наши достижения», «Наше творчество» из жизни Центра размещено около 100 (95) фотографий и коллажей детских работ, дипломов, сертификатов, а также фотографий, освещающих деятельность учреждения.</w:t>
            </w:r>
            <w:r w:rsidRPr="00462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eastAsia="ru-RU"/>
              </w:rPr>
              <w:t xml:space="preserve"> 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сайте имеется возможность активации модуля «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Бегущая строка»,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которая</w:t>
            </w:r>
            <w:r w:rsidRPr="004629A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629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сообщает о проводимых акциях и операциях. </w:t>
            </w:r>
          </w:p>
          <w:p w:rsidR="004629A2" w:rsidRPr="004629A2" w:rsidRDefault="004629A2" w:rsidP="0046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62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видеоканале ГОАУСОН «Полярнинский КЦСОН» в YouTube размещены социальные видеоролики: "Телевизор", «Телефон», «Дворник», «Игрушка» (Фонд поддержки детей, находящихся в ТЖС). </w:t>
            </w:r>
          </w:p>
          <w:p w:rsidR="004629A2" w:rsidRPr="004629A2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Работа на сайте ведется в соответствии с положениями нового Регламента информационного и технологического сопровождения официальных сайтов.</w:t>
            </w:r>
          </w:p>
          <w:p w:rsidR="004629A2" w:rsidRPr="004629A2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u w:val="single"/>
                <w:shd w:val="clear" w:color="auto" w:fill="FFFFFF"/>
                <w:lang w:eastAsia="zh-CN"/>
              </w:rPr>
              <w:t>За 2 квартал 2019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года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размещено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82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пресс-релиза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zh-CN"/>
              </w:rPr>
              <w:t xml:space="preserve"> по итогам мероприятий, ежемесячно обновляется новостная лента, календарь событий. </w:t>
            </w:r>
          </w:p>
          <w:p w:rsidR="004629A2" w:rsidRPr="004629A2" w:rsidRDefault="004629A2" w:rsidP="004629A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В гостевой книге сайта имеется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28 обращений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от обслуживаемых граждан и взаимодействующих организаций </w:t>
            </w:r>
            <w:r w:rsidRPr="004629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с благодарностью коллективу</w:t>
            </w:r>
            <w:r w:rsidRPr="004629A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учреждения за оказанную помощь.</w:t>
            </w:r>
          </w:p>
          <w:p w:rsidR="004629A2" w:rsidRPr="004629A2" w:rsidRDefault="004629A2" w:rsidP="0095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4129F" w:rsidRPr="003D5987" w:rsidRDefault="0014129F" w:rsidP="0014129F">
            <w:pPr>
              <w:rPr>
                <w:sz w:val="20"/>
                <w:szCs w:val="20"/>
              </w:rPr>
            </w:pPr>
          </w:p>
          <w:p w:rsidR="00235586" w:rsidRPr="003D5987" w:rsidRDefault="00235586" w:rsidP="002378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15553" w:rsidRPr="003D5987" w:rsidRDefault="00115553" w:rsidP="00955DB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D28EE" w:rsidRDefault="003D28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Эффективные контракты</w:t>
      </w:r>
    </w:p>
    <w:tbl>
      <w:tblPr>
        <w:tblStyle w:val="ac"/>
        <w:tblW w:w="10490" w:type="dxa"/>
        <w:tblInd w:w="-572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912"/>
        <w:gridCol w:w="931"/>
        <w:gridCol w:w="708"/>
        <w:gridCol w:w="821"/>
        <w:gridCol w:w="777"/>
        <w:gridCol w:w="709"/>
        <w:gridCol w:w="950"/>
        <w:gridCol w:w="756"/>
        <w:gridCol w:w="779"/>
        <w:gridCol w:w="1162"/>
      </w:tblGrid>
      <w:tr w:rsidR="00235586" w:rsidTr="004A1637">
        <w:tc>
          <w:tcPr>
            <w:tcW w:w="3828" w:type="dxa"/>
            <w:gridSpan w:val="4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Количество работников учреждения (чел.)</w:t>
            </w:r>
          </w:p>
        </w:tc>
        <w:tc>
          <w:tcPr>
            <w:tcW w:w="3015" w:type="dxa"/>
            <w:gridSpan w:val="4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Количество работников, с которыми заключены эффективные контракты (чел.)</w:t>
            </w:r>
          </w:p>
        </w:tc>
        <w:tc>
          <w:tcPr>
            <w:tcW w:w="3647" w:type="dxa"/>
            <w:gridSpan w:val="4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Доля работников, заключивших эффективные контракты, от общего числа работников учреждения (%)</w:t>
            </w:r>
          </w:p>
        </w:tc>
      </w:tr>
      <w:tr w:rsidR="00235586" w:rsidTr="004A1637"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12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31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821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77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950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756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162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4 кв.</w:t>
            </w:r>
          </w:p>
        </w:tc>
      </w:tr>
      <w:tr w:rsidR="00235586" w:rsidTr="004A1637">
        <w:trPr>
          <w:trHeight w:val="134"/>
        </w:trPr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6</w:t>
            </w:r>
            <w:r w:rsidR="00C975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35586" w:rsidRPr="00CE276C" w:rsidRDefault="00A964A4" w:rsidP="00BC1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235586" w:rsidRPr="00CE276C" w:rsidRDefault="0001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6</w:t>
            </w:r>
            <w:r w:rsidR="00C975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auto"/>
            <w:tcMar>
              <w:left w:w="88" w:type="dxa"/>
            </w:tcMar>
          </w:tcPr>
          <w:p w:rsidR="00235586" w:rsidRPr="00CE276C" w:rsidRDefault="00A964A4" w:rsidP="00BC1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7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56" w:type="dxa"/>
            <w:shd w:val="clear" w:color="auto" w:fill="auto"/>
            <w:tcMar>
              <w:left w:w="88" w:type="dxa"/>
            </w:tcMar>
          </w:tcPr>
          <w:p w:rsidR="00BC1F49" w:rsidRPr="00CE276C" w:rsidRDefault="00A964A4" w:rsidP="00C9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shd w:val="clear" w:color="auto" w:fill="auto"/>
            <w:tcMar>
              <w:left w:w="88" w:type="dxa"/>
            </w:tcMar>
          </w:tcPr>
          <w:p w:rsidR="00235586" w:rsidRPr="00CE276C" w:rsidRDefault="0023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586" w:rsidRDefault="0023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Повышение квалификации, переподготовка (по итогам которых выдается документ установленного образца) отдельных категорий работников</w:t>
      </w:r>
    </w:p>
    <w:tbl>
      <w:tblPr>
        <w:tblStyle w:val="ac"/>
        <w:tblW w:w="10632" w:type="dxa"/>
        <w:tblInd w:w="-5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836"/>
        <w:gridCol w:w="3284"/>
        <w:gridCol w:w="3512"/>
      </w:tblGrid>
      <w:tr w:rsidR="00235586" w:rsidTr="004A1637">
        <w:tc>
          <w:tcPr>
            <w:tcW w:w="3836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Запланированная численность работников отдельных категорий для направления на повышение квалификации, переподготовку в отчетном периоде (чел.)</w:t>
            </w:r>
          </w:p>
        </w:tc>
        <w:tc>
          <w:tcPr>
            <w:tcW w:w="3284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Фактическая численность работников отдельных категорий, прошедших и проходящих повышение квалификации, переподготовку в отчетном периоде (чел.)</w:t>
            </w:r>
          </w:p>
        </w:tc>
        <w:tc>
          <w:tcPr>
            <w:tcW w:w="3512" w:type="dxa"/>
            <w:shd w:val="clear" w:color="auto" w:fill="auto"/>
            <w:tcMar>
              <w:left w:w="88" w:type="dxa"/>
            </w:tcMar>
          </w:tcPr>
          <w:p w:rsidR="00235586" w:rsidRPr="00CE276C" w:rsidRDefault="00EC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</w:rPr>
              <w:t>Планируемая численность работников отдельных категорий для направления на повышение квалификации, переподготовку на следующее полугодие (чел.)</w:t>
            </w:r>
          </w:p>
        </w:tc>
      </w:tr>
      <w:tr w:rsidR="00235586" w:rsidTr="004A1637">
        <w:trPr>
          <w:trHeight w:val="390"/>
        </w:trPr>
        <w:tc>
          <w:tcPr>
            <w:tcW w:w="3836" w:type="dxa"/>
            <w:shd w:val="clear" w:color="auto" w:fill="auto"/>
            <w:tcMar>
              <w:left w:w="88" w:type="dxa"/>
            </w:tcMar>
          </w:tcPr>
          <w:p w:rsidR="00235586" w:rsidRPr="00CE276C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4" w:type="dxa"/>
            <w:shd w:val="clear" w:color="auto" w:fill="auto"/>
            <w:tcMar>
              <w:left w:w="88" w:type="dxa"/>
            </w:tcMar>
          </w:tcPr>
          <w:p w:rsidR="00235586" w:rsidRPr="00CE276C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2" w:type="dxa"/>
            <w:shd w:val="clear" w:color="auto" w:fill="auto"/>
            <w:tcMar>
              <w:left w:w="88" w:type="dxa"/>
            </w:tcMar>
          </w:tcPr>
          <w:p w:rsidR="00235586" w:rsidRPr="00CE276C" w:rsidRDefault="00A96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35586" w:rsidRDefault="00EC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Примечание: сведения подаются по состоянию на 01.07 и 31.12 текущего года.</w:t>
      </w:r>
    </w:p>
    <w:p w:rsidR="00966D11" w:rsidRDefault="00966D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1720" w:rsidRDefault="002E17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1720" w:rsidRPr="003D28EE" w:rsidRDefault="00EC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EE">
        <w:rPr>
          <w:rFonts w:ascii="Times New Roman" w:hAnsi="Times New Roman" w:cs="Times New Roman"/>
          <w:sz w:val="24"/>
          <w:szCs w:val="24"/>
        </w:rPr>
        <w:t>Директор ГОАУСОН</w:t>
      </w:r>
    </w:p>
    <w:p w:rsidR="001C200D" w:rsidRPr="003D28EE" w:rsidRDefault="00EC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EE">
        <w:rPr>
          <w:rFonts w:ascii="Times New Roman" w:hAnsi="Times New Roman" w:cs="Times New Roman"/>
          <w:sz w:val="24"/>
          <w:szCs w:val="24"/>
        </w:rPr>
        <w:t xml:space="preserve">«Полярнинский КЦСОН»       </w:t>
      </w:r>
      <w:r w:rsidR="002E1720" w:rsidRPr="003D28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28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1720" w:rsidRPr="003D28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28EE">
        <w:rPr>
          <w:rFonts w:ascii="Times New Roman" w:hAnsi="Times New Roman" w:cs="Times New Roman"/>
          <w:sz w:val="24"/>
          <w:szCs w:val="24"/>
        </w:rPr>
        <w:t>В.В.</w:t>
      </w:r>
      <w:r w:rsidR="00A87957" w:rsidRPr="003D28EE">
        <w:rPr>
          <w:rFonts w:ascii="Times New Roman" w:hAnsi="Times New Roman" w:cs="Times New Roman"/>
          <w:sz w:val="24"/>
          <w:szCs w:val="24"/>
        </w:rPr>
        <w:t xml:space="preserve"> </w:t>
      </w:r>
      <w:r w:rsidRPr="003D28EE">
        <w:rPr>
          <w:rFonts w:ascii="Times New Roman" w:hAnsi="Times New Roman" w:cs="Times New Roman"/>
          <w:sz w:val="24"/>
          <w:szCs w:val="24"/>
        </w:rPr>
        <w:t>Неплюева</w:t>
      </w:r>
    </w:p>
    <w:sectPr w:rsidR="001C200D" w:rsidRPr="003D28EE">
      <w:headerReference w:type="default" r:id="rId9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FF" w:rsidRDefault="006677FF">
      <w:pPr>
        <w:spacing w:after="0" w:line="240" w:lineRule="auto"/>
      </w:pPr>
      <w:r>
        <w:separator/>
      </w:r>
    </w:p>
  </w:endnote>
  <w:endnote w:type="continuationSeparator" w:id="0">
    <w:p w:rsidR="006677FF" w:rsidRDefault="0066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FF" w:rsidRDefault="006677FF">
      <w:pPr>
        <w:spacing w:after="0" w:line="240" w:lineRule="auto"/>
      </w:pPr>
      <w:r>
        <w:separator/>
      </w:r>
    </w:p>
  </w:footnote>
  <w:footnote w:type="continuationSeparator" w:id="0">
    <w:p w:rsidR="006677FF" w:rsidRDefault="0066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24487"/>
      <w:docPartObj>
        <w:docPartGallery w:val="Page Numbers (Top of Page)"/>
        <w:docPartUnique/>
      </w:docPartObj>
    </w:sdtPr>
    <w:sdtEndPr/>
    <w:sdtContent>
      <w:p w:rsidR="009A18BB" w:rsidRDefault="009A18BB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70C8">
          <w:rPr>
            <w:noProof/>
          </w:rPr>
          <w:t>2</w:t>
        </w:r>
        <w:r>
          <w:fldChar w:fldCharType="end"/>
        </w:r>
      </w:p>
    </w:sdtContent>
  </w:sdt>
  <w:p w:rsidR="009A18BB" w:rsidRDefault="009A18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55E"/>
    <w:multiLevelType w:val="multilevel"/>
    <w:tmpl w:val="C1E4ED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74D04"/>
    <w:multiLevelType w:val="hybridMultilevel"/>
    <w:tmpl w:val="84AE6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C8C"/>
    <w:multiLevelType w:val="hybridMultilevel"/>
    <w:tmpl w:val="42C4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B1E"/>
    <w:multiLevelType w:val="multilevel"/>
    <w:tmpl w:val="20048F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F64218"/>
    <w:multiLevelType w:val="hybridMultilevel"/>
    <w:tmpl w:val="AABA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AD2"/>
    <w:multiLevelType w:val="hybridMultilevel"/>
    <w:tmpl w:val="4F284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0592"/>
    <w:multiLevelType w:val="hybridMultilevel"/>
    <w:tmpl w:val="D03C1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5228"/>
    <w:multiLevelType w:val="multilevel"/>
    <w:tmpl w:val="29DA12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C1833"/>
    <w:multiLevelType w:val="hybridMultilevel"/>
    <w:tmpl w:val="24CA9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5622"/>
    <w:multiLevelType w:val="multilevel"/>
    <w:tmpl w:val="40683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6"/>
    <w:rsid w:val="000107D6"/>
    <w:rsid w:val="000268F1"/>
    <w:rsid w:val="00063977"/>
    <w:rsid w:val="000648E2"/>
    <w:rsid w:val="00087F25"/>
    <w:rsid w:val="0009722F"/>
    <w:rsid w:val="000B3193"/>
    <w:rsid w:val="000B5BEE"/>
    <w:rsid w:val="000D2897"/>
    <w:rsid w:val="00102A1C"/>
    <w:rsid w:val="00115553"/>
    <w:rsid w:val="001257E2"/>
    <w:rsid w:val="00125F6F"/>
    <w:rsid w:val="00135511"/>
    <w:rsid w:val="0014129F"/>
    <w:rsid w:val="001506E2"/>
    <w:rsid w:val="0016618D"/>
    <w:rsid w:val="001B79AE"/>
    <w:rsid w:val="001C200D"/>
    <w:rsid w:val="001D34FA"/>
    <w:rsid w:val="001D64AF"/>
    <w:rsid w:val="001E76C6"/>
    <w:rsid w:val="00201D46"/>
    <w:rsid w:val="002245FC"/>
    <w:rsid w:val="00230A6F"/>
    <w:rsid w:val="00235586"/>
    <w:rsid w:val="00237800"/>
    <w:rsid w:val="002509F8"/>
    <w:rsid w:val="00256FAE"/>
    <w:rsid w:val="0027023A"/>
    <w:rsid w:val="0027027C"/>
    <w:rsid w:val="00271EFD"/>
    <w:rsid w:val="002841E4"/>
    <w:rsid w:val="00293372"/>
    <w:rsid w:val="002D4FC8"/>
    <w:rsid w:val="002E1720"/>
    <w:rsid w:val="002F6ACB"/>
    <w:rsid w:val="003049B4"/>
    <w:rsid w:val="00316340"/>
    <w:rsid w:val="00370338"/>
    <w:rsid w:val="00373550"/>
    <w:rsid w:val="003959BC"/>
    <w:rsid w:val="00396E57"/>
    <w:rsid w:val="003A3F61"/>
    <w:rsid w:val="003B21C3"/>
    <w:rsid w:val="003B797D"/>
    <w:rsid w:val="003C45B7"/>
    <w:rsid w:val="003D28EE"/>
    <w:rsid w:val="003D33FB"/>
    <w:rsid w:val="003D5987"/>
    <w:rsid w:val="003D5EEA"/>
    <w:rsid w:val="003D6A14"/>
    <w:rsid w:val="003F1186"/>
    <w:rsid w:val="00403F31"/>
    <w:rsid w:val="00404F03"/>
    <w:rsid w:val="00410AC2"/>
    <w:rsid w:val="004112A7"/>
    <w:rsid w:val="00413350"/>
    <w:rsid w:val="004629A2"/>
    <w:rsid w:val="00490D12"/>
    <w:rsid w:val="004A1637"/>
    <w:rsid w:val="004A568B"/>
    <w:rsid w:val="004B1019"/>
    <w:rsid w:val="004B4622"/>
    <w:rsid w:val="004C4C41"/>
    <w:rsid w:val="004D31A4"/>
    <w:rsid w:val="004E381C"/>
    <w:rsid w:val="004E7F65"/>
    <w:rsid w:val="00517067"/>
    <w:rsid w:val="00522D9F"/>
    <w:rsid w:val="005236B3"/>
    <w:rsid w:val="00553D08"/>
    <w:rsid w:val="0055461D"/>
    <w:rsid w:val="00566AA7"/>
    <w:rsid w:val="00592BB1"/>
    <w:rsid w:val="00596651"/>
    <w:rsid w:val="005B1176"/>
    <w:rsid w:val="005B3DBB"/>
    <w:rsid w:val="005B77CD"/>
    <w:rsid w:val="005C32CA"/>
    <w:rsid w:val="005D4939"/>
    <w:rsid w:val="005E2B72"/>
    <w:rsid w:val="005F5BD1"/>
    <w:rsid w:val="0061427D"/>
    <w:rsid w:val="006677FF"/>
    <w:rsid w:val="00675C6E"/>
    <w:rsid w:val="006C50DA"/>
    <w:rsid w:val="006E499A"/>
    <w:rsid w:val="006E5385"/>
    <w:rsid w:val="00711B95"/>
    <w:rsid w:val="00744A4D"/>
    <w:rsid w:val="007505BA"/>
    <w:rsid w:val="0075610E"/>
    <w:rsid w:val="00756758"/>
    <w:rsid w:val="00763930"/>
    <w:rsid w:val="00764864"/>
    <w:rsid w:val="007711A4"/>
    <w:rsid w:val="00776DDC"/>
    <w:rsid w:val="00782AB0"/>
    <w:rsid w:val="007910C6"/>
    <w:rsid w:val="00791535"/>
    <w:rsid w:val="007963B9"/>
    <w:rsid w:val="007A0D5B"/>
    <w:rsid w:val="007B2C73"/>
    <w:rsid w:val="00813C89"/>
    <w:rsid w:val="00814A50"/>
    <w:rsid w:val="00851088"/>
    <w:rsid w:val="0086300D"/>
    <w:rsid w:val="00877CA4"/>
    <w:rsid w:val="00887294"/>
    <w:rsid w:val="008951E8"/>
    <w:rsid w:val="008A70C8"/>
    <w:rsid w:val="008D483A"/>
    <w:rsid w:val="009054D7"/>
    <w:rsid w:val="00907ECF"/>
    <w:rsid w:val="00917ED3"/>
    <w:rsid w:val="00934891"/>
    <w:rsid w:val="00936B5B"/>
    <w:rsid w:val="0094716B"/>
    <w:rsid w:val="00952562"/>
    <w:rsid w:val="00953C5A"/>
    <w:rsid w:val="00955DBF"/>
    <w:rsid w:val="00962500"/>
    <w:rsid w:val="00966D11"/>
    <w:rsid w:val="009767DD"/>
    <w:rsid w:val="00982A72"/>
    <w:rsid w:val="009A18BB"/>
    <w:rsid w:val="009A5AB9"/>
    <w:rsid w:val="009A604F"/>
    <w:rsid w:val="009B1972"/>
    <w:rsid w:val="009B20F4"/>
    <w:rsid w:val="009C5D60"/>
    <w:rsid w:val="009D1931"/>
    <w:rsid w:val="00A23F89"/>
    <w:rsid w:val="00A27851"/>
    <w:rsid w:val="00A31B1D"/>
    <w:rsid w:val="00A7364F"/>
    <w:rsid w:val="00A761E0"/>
    <w:rsid w:val="00A87957"/>
    <w:rsid w:val="00A964A4"/>
    <w:rsid w:val="00AC024A"/>
    <w:rsid w:val="00AE08C6"/>
    <w:rsid w:val="00AF065E"/>
    <w:rsid w:val="00AF4B66"/>
    <w:rsid w:val="00B54862"/>
    <w:rsid w:val="00B62D5C"/>
    <w:rsid w:val="00B75E9F"/>
    <w:rsid w:val="00B84715"/>
    <w:rsid w:val="00B97B40"/>
    <w:rsid w:val="00BB129D"/>
    <w:rsid w:val="00BC1F49"/>
    <w:rsid w:val="00BD1D8F"/>
    <w:rsid w:val="00BD448B"/>
    <w:rsid w:val="00BE1643"/>
    <w:rsid w:val="00BF4D83"/>
    <w:rsid w:val="00C00880"/>
    <w:rsid w:val="00C55051"/>
    <w:rsid w:val="00C70CBC"/>
    <w:rsid w:val="00C73E9F"/>
    <w:rsid w:val="00C7659B"/>
    <w:rsid w:val="00C96C79"/>
    <w:rsid w:val="00C97500"/>
    <w:rsid w:val="00CA3950"/>
    <w:rsid w:val="00CA5CD5"/>
    <w:rsid w:val="00CE276C"/>
    <w:rsid w:val="00D01DE7"/>
    <w:rsid w:val="00D028C3"/>
    <w:rsid w:val="00D533AF"/>
    <w:rsid w:val="00D67319"/>
    <w:rsid w:val="00D76E7A"/>
    <w:rsid w:val="00D839DA"/>
    <w:rsid w:val="00D86CF4"/>
    <w:rsid w:val="00D901B3"/>
    <w:rsid w:val="00DB2911"/>
    <w:rsid w:val="00DB4436"/>
    <w:rsid w:val="00DC79F5"/>
    <w:rsid w:val="00DD2C40"/>
    <w:rsid w:val="00DD6395"/>
    <w:rsid w:val="00E04725"/>
    <w:rsid w:val="00E10F5C"/>
    <w:rsid w:val="00E11FBB"/>
    <w:rsid w:val="00E221FF"/>
    <w:rsid w:val="00E5455E"/>
    <w:rsid w:val="00E560AB"/>
    <w:rsid w:val="00E630DF"/>
    <w:rsid w:val="00E74F43"/>
    <w:rsid w:val="00E9570A"/>
    <w:rsid w:val="00EA2FBD"/>
    <w:rsid w:val="00EA7985"/>
    <w:rsid w:val="00EC6D34"/>
    <w:rsid w:val="00EE7CE0"/>
    <w:rsid w:val="00EF50CC"/>
    <w:rsid w:val="00EF65E7"/>
    <w:rsid w:val="00F13CDE"/>
    <w:rsid w:val="00F205AE"/>
    <w:rsid w:val="00F22F7C"/>
    <w:rsid w:val="00F511CC"/>
    <w:rsid w:val="00F543F7"/>
    <w:rsid w:val="00F61EA9"/>
    <w:rsid w:val="00F9075F"/>
    <w:rsid w:val="00FA11B5"/>
    <w:rsid w:val="00FD3B35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F69A-1CE7-46C0-8FEE-EDCF0BB1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rsid w:val="00917ED3"/>
    <w:pPr>
      <w:keepNext/>
      <w:suppressAutoHyphens/>
      <w:spacing w:before="240" w:after="120" w:line="252" w:lineRule="auto"/>
      <w:outlineLvl w:val="1"/>
    </w:pPr>
    <w:rPr>
      <w:rFonts w:ascii="Liberation Sans" w:eastAsia="Lucida Sans Unicode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339A"/>
  </w:style>
  <w:style w:type="character" w:customStyle="1" w:styleId="a4">
    <w:name w:val="Нижний колонтитул Знак"/>
    <w:basedOn w:val="a0"/>
    <w:uiPriority w:val="99"/>
    <w:qFormat/>
    <w:rsid w:val="0018339A"/>
  </w:style>
  <w:style w:type="character" w:customStyle="1" w:styleId="ListLabel1">
    <w:name w:val="ListLabel 1"/>
    <w:qFormat/>
    <w:rPr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  <w:b/>
      <w:sz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  <w:b/>
      <w:sz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b/>
      <w:sz w:val="16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b/>
      <w:sz w:val="1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b/>
      <w:sz w:val="16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  <w:b/>
      <w:sz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  <w:b/>
      <w:sz w:val="16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Wingdings"/>
      <w:sz w:val="16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  <w:b/>
      <w:sz w:val="16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  <w:sz w:val="16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18339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8339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C552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C552FD"/>
    <w:pPr>
      <w:tabs>
        <w:tab w:val="left" w:pos="708"/>
      </w:tabs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table" w:styleId="ac">
    <w:name w:val="Table Grid"/>
    <w:basedOn w:val="a1"/>
    <w:uiPriority w:val="59"/>
    <w:rsid w:val="006A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6D11"/>
    <w:rPr>
      <w:rFonts w:ascii="Segoe UI" w:hAnsi="Segoe UI" w:cs="Segoe UI"/>
      <w:color w:val="00000A"/>
      <w:sz w:val="18"/>
      <w:szCs w:val="18"/>
    </w:rPr>
  </w:style>
  <w:style w:type="character" w:customStyle="1" w:styleId="20">
    <w:name w:val="Заголовок 2 Знак"/>
    <w:basedOn w:val="a0"/>
    <w:link w:val="2"/>
    <w:rsid w:val="00917ED3"/>
    <w:rPr>
      <w:rFonts w:ascii="Liberation Sans" w:eastAsia="Lucida Sans Unicode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84;&#1086;&#1090;&#1088;&#1080;&#1074;&#1086;&#1082;&#1088;&#1091;&#107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kcson.ru/posmotri_vokr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Сазонова</dc:creator>
  <cp:lastModifiedBy>Виктория</cp:lastModifiedBy>
  <cp:revision>2</cp:revision>
  <cp:lastPrinted>2017-07-07T13:38:00Z</cp:lastPrinted>
  <dcterms:created xsi:type="dcterms:W3CDTF">2019-07-01T12:22:00Z</dcterms:created>
  <dcterms:modified xsi:type="dcterms:W3CDTF">2019-07-01T12:22:00Z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